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58E3BD16">
            <wp:extent cx="514350" cy="6000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09B54A2B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352ECE">
        <w:rPr>
          <w:b/>
          <w:sz w:val="28"/>
          <w:szCs w:val="28"/>
          <w:lang w:val="uk-UA"/>
        </w:rPr>
        <w:t>ДЕВ</w:t>
      </w:r>
      <w:r w:rsidR="001E2F5E">
        <w:rPr>
          <w:b/>
          <w:sz w:val="28"/>
          <w:szCs w:val="28"/>
          <w:lang w:val="uk-UA"/>
        </w:rPr>
        <w:t>'</w:t>
      </w:r>
      <w:r w:rsidR="00352ECE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89E568" w14:textId="77777777" w:rsidR="00D0475D" w:rsidRDefault="00D0475D" w:rsidP="00D0475D">
      <w:pPr>
        <w:keepNext/>
        <w:outlineLvl w:val="0"/>
        <w:rPr>
          <w:lang w:val="uk-UA"/>
        </w:rPr>
      </w:pPr>
    </w:p>
    <w:p w14:paraId="0051A982" w14:textId="46838303" w:rsidR="00837B8A" w:rsidRPr="005B197B" w:rsidRDefault="00352ECE" w:rsidP="00D0475D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</w:t>
      </w:r>
      <w:r w:rsidR="001E2F5E">
        <w:rPr>
          <w:b/>
          <w:lang w:val="uk-UA"/>
        </w:rPr>
        <w:t>14</w:t>
      </w:r>
      <w:r w:rsidR="000D5611">
        <w:rPr>
          <w:b/>
        </w:rPr>
        <w:t>.0</w:t>
      </w:r>
      <w:r>
        <w:rPr>
          <w:b/>
          <w:lang w:val="uk-UA"/>
        </w:rPr>
        <w:t>8</w:t>
      </w:r>
      <w:r w:rsidR="000D5611">
        <w:rPr>
          <w:b/>
        </w:rPr>
        <w:t>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</w:t>
      </w:r>
      <w:r w:rsidR="001E2F5E">
        <w:rPr>
          <w:b/>
          <w:lang w:val="uk-UA"/>
        </w:rPr>
        <w:t xml:space="preserve"> </w:t>
      </w:r>
      <w:r w:rsidR="000D5611">
        <w:rPr>
          <w:b/>
        </w:rPr>
        <w:t xml:space="preserve">№ </w:t>
      </w:r>
      <w:r w:rsidR="001E2F5E">
        <w:rPr>
          <w:b/>
          <w:lang w:val="uk-UA"/>
        </w:rPr>
        <w:t>5715</w:t>
      </w:r>
      <w:r w:rsidR="000D5611">
        <w:rPr>
          <w:b/>
        </w:rPr>
        <w:t xml:space="preserve"> - 7</w:t>
      </w:r>
      <w:r>
        <w:rPr>
          <w:b/>
          <w:lang w:val="uk-UA"/>
        </w:rPr>
        <w:t>9</w:t>
      </w:r>
      <w:r w:rsidR="000D5611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731C775B" w14:textId="77777777" w:rsidR="00074C4B" w:rsidRDefault="00074C4B" w:rsidP="00074C4B">
      <w:pPr>
        <w:rPr>
          <w:b/>
          <w:lang w:val="uk-UA"/>
        </w:rPr>
      </w:pPr>
      <w:r>
        <w:rPr>
          <w:b/>
          <w:lang w:val="uk-UA"/>
        </w:rPr>
        <w:t>Територіальному управлінню Державної</w:t>
      </w:r>
    </w:p>
    <w:p w14:paraId="409CC94F" w14:textId="77777777" w:rsidR="00126913" w:rsidRDefault="00074C4B" w:rsidP="00074C4B">
      <w:pPr>
        <w:rPr>
          <w:b/>
          <w:lang w:val="uk-UA"/>
        </w:rPr>
      </w:pPr>
      <w:r>
        <w:rPr>
          <w:b/>
          <w:lang w:val="uk-UA"/>
        </w:rPr>
        <w:t>судової адміністрації України в Київській області</w:t>
      </w:r>
    </w:p>
    <w:p w14:paraId="3F36113A" w14:textId="2E29D372" w:rsidR="00A605E9" w:rsidRPr="00E5779C" w:rsidRDefault="00E5779C" w:rsidP="00074C4B">
      <w:pPr>
        <w:rPr>
          <w:b/>
          <w:bCs/>
          <w:lang w:val="uk-UA"/>
        </w:rPr>
      </w:pPr>
      <w:r w:rsidRPr="00E5779C">
        <w:rPr>
          <w:b/>
          <w:bCs/>
          <w:lang w:val="uk-UA"/>
        </w:rPr>
        <w:t>в новій редакції</w:t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AB5149E" w:rsidR="00E05653" w:rsidRPr="00823989" w:rsidRDefault="0010083E" w:rsidP="00366D9F">
      <w:pPr>
        <w:pStyle w:val="af1"/>
        <w:tabs>
          <w:tab w:val="left" w:pos="993"/>
        </w:tabs>
        <w:ind w:left="0" w:firstLine="567"/>
        <w:jc w:val="both"/>
      </w:pPr>
      <w:r w:rsidRPr="00823989">
        <w:t xml:space="preserve">Відповідно статей 91, 96 </w:t>
      </w:r>
      <w:r w:rsidR="006B401B" w:rsidRPr="00823989">
        <w:t xml:space="preserve">Бюджетного кодексу України, враховуючи звернення </w:t>
      </w:r>
      <w:r w:rsidR="00074C4B" w:rsidRPr="00823989">
        <w:t>Територіального управління Державної судової адміністрації України в Київській області</w:t>
      </w:r>
      <w:r w:rsidR="006B401B" w:rsidRPr="00823989">
        <w:t xml:space="preserve"> щодо передачі міжбюджетного трансферту на матеріально-технічне забезпечення </w:t>
      </w:r>
      <w:r w:rsidR="00126913">
        <w:t>Територіального управління Державної судової адміністрації України в Київській області для потреб Ірпінського міського суду Київської області</w:t>
      </w:r>
      <w:r w:rsidR="006B401B" w:rsidRPr="00823989">
        <w:t xml:space="preserve">, відповідно до </w:t>
      </w:r>
      <w:r w:rsidR="00074C4B" w:rsidRPr="00823989">
        <w:t>Місцевої цільової програми фінансової підтримки територіального управління Державної судової адміністрації України в Київській області на 2025 рік</w:t>
      </w:r>
      <w:r w:rsidR="006B401B" w:rsidRPr="00823989">
        <w:t xml:space="preserve">, </w:t>
      </w:r>
      <w:r w:rsidR="00DB79D9" w:rsidRPr="00823989">
        <w:t xml:space="preserve"> згідно пропозицій постійної комісії </w:t>
      </w:r>
      <w:r w:rsidR="00823989" w:rsidRPr="006B3ADA"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823989">
        <w:t xml:space="preserve">, </w:t>
      </w:r>
      <w:r w:rsidR="00E05653" w:rsidRPr="00823989">
        <w:t>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F2256B8" w:rsidR="006B401B" w:rsidRDefault="006B401B" w:rsidP="00CC1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074C4B">
        <w:t>Територіального управління Державної судової адміністрації України в Київській області</w:t>
      </w:r>
      <w:r w:rsidR="00126913">
        <w:t xml:space="preserve"> для потреб Ірпінського міського суду Київської області</w:t>
      </w:r>
      <w:r w:rsidR="00074C4B"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04E54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747191" w:rsidRDefault="003F31A6" w:rsidP="00CC1831">
      <w:pPr>
        <w:tabs>
          <w:tab w:val="left" w:pos="851"/>
        </w:tabs>
        <w:rPr>
          <w:bCs/>
          <w:sz w:val="10"/>
          <w:szCs w:val="10"/>
          <w:lang w:val="uk-UA"/>
        </w:rPr>
      </w:pPr>
    </w:p>
    <w:p w14:paraId="3FBAD4BD" w14:textId="6524A895" w:rsidR="00BE6E18" w:rsidRDefault="00BE6E18" w:rsidP="00CC1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>Доручити Бучанському міському голові</w:t>
      </w:r>
      <w:r w:rsidR="00381785">
        <w:t xml:space="preserve"> або уповноваженій особі</w:t>
      </w:r>
      <w:r w:rsidRPr="00BE6E18">
        <w:t xml:space="preserve"> укласти відповідну угоду про передачу видатків  між Бучанською міською радою та </w:t>
      </w:r>
      <w:r w:rsidR="00074C4B">
        <w:t>Територіальним управлінням Державної судової адміністрації України в Київській області</w:t>
      </w:r>
      <w:r w:rsidRPr="00BE6E18">
        <w:t>.</w:t>
      </w:r>
    </w:p>
    <w:p w14:paraId="6D609F08" w14:textId="77777777" w:rsidR="00366D9F" w:rsidRPr="00747191" w:rsidRDefault="00366D9F" w:rsidP="00366D9F">
      <w:pPr>
        <w:pStyle w:val="af1"/>
        <w:rPr>
          <w:sz w:val="10"/>
          <w:szCs w:val="10"/>
        </w:rPr>
      </w:pPr>
    </w:p>
    <w:p w14:paraId="0F027C20" w14:textId="283C4F28" w:rsidR="00366D9F" w:rsidRPr="00747191" w:rsidRDefault="00366D9F" w:rsidP="00747191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>
        <w:t>Вважати таким , що втратило чинність рішення сесії Бучанської міської ради від 20.05.2025 № 5</w:t>
      </w:r>
      <w:r w:rsidR="00126913">
        <w:t>453</w:t>
      </w:r>
      <w:r>
        <w:t>-76-</w:t>
      </w:r>
      <w:r w:rsidRPr="00A33595">
        <w:t xml:space="preserve">VIII </w:t>
      </w:r>
      <w:r>
        <w:t xml:space="preserve">(позачергове засідання) </w:t>
      </w:r>
      <w:r w:rsidRPr="00A33595">
        <w:t xml:space="preserve">«Про передачу міжбюджетного трансферту </w:t>
      </w:r>
      <w:r w:rsidR="00126913">
        <w:t>Територіальному управлінню Державної судової адміністрації України в Київській області</w:t>
      </w:r>
      <w:r>
        <w:t>».</w:t>
      </w:r>
    </w:p>
    <w:p w14:paraId="579F19E5" w14:textId="77777777" w:rsidR="00BE6E18" w:rsidRPr="00747191" w:rsidRDefault="00BE6E18" w:rsidP="00CC1831">
      <w:pPr>
        <w:tabs>
          <w:tab w:val="left" w:pos="851"/>
        </w:tabs>
        <w:rPr>
          <w:sz w:val="10"/>
          <w:szCs w:val="10"/>
          <w:lang w:val="uk-UA"/>
        </w:rPr>
      </w:pPr>
    </w:p>
    <w:p w14:paraId="3689DE19" w14:textId="77777777" w:rsidR="00734FB4" w:rsidRPr="006B3ADA" w:rsidRDefault="00734FB4" w:rsidP="00734FB4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Default="003F31A6" w:rsidP="003F31A6">
      <w:pPr>
        <w:rPr>
          <w:bCs/>
          <w:lang w:val="uk-UA"/>
        </w:rPr>
      </w:pPr>
    </w:p>
    <w:p w14:paraId="0749EE40" w14:textId="77777777" w:rsidR="00747191" w:rsidRPr="003F31A6" w:rsidRDefault="00747191" w:rsidP="003F31A6">
      <w:pPr>
        <w:rPr>
          <w:bCs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4D93548" w:rsidR="00B60E1A" w:rsidRPr="00C97F5B" w:rsidRDefault="001759EB" w:rsidP="00956587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77619831">
    <w:abstractNumId w:val="31"/>
  </w:num>
  <w:num w:numId="2" w16cid:durableId="2019695379">
    <w:abstractNumId w:val="8"/>
  </w:num>
  <w:num w:numId="3" w16cid:durableId="1619143366">
    <w:abstractNumId w:val="18"/>
  </w:num>
  <w:num w:numId="4" w16cid:durableId="1540312862">
    <w:abstractNumId w:val="31"/>
  </w:num>
  <w:num w:numId="5" w16cid:durableId="2043900659">
    <w:abstractNumId w:val="28"/>
  </w:num>
  <w:num w:numId="6" w16cid:durableId="610212732">
    <w:abstractNumId w:val="14"/>
  </w:num>
  <w:num w:numId="7" w16cid:durableId="66660508">
    <w:abstractNumId w:val="7"/>
  </w:num>
  <w:num w:numId="8" w16cid:durableId="1982660827">
    <w:abstractNumId w:val="12"/>
  </w:num>
  <w:num w:numId="9" w16cid:durableId="567761705">
    <w:abstractNumId w:val="30"/>
  </w:num>
  <w:num w:numId="10" w16cid:durableId="940800340">
    <w:abstractNumId w:val="29"/>
  </w:num>
  <w:num w:numId="11" w16cid:durableId="316343979">
    <w:abstractNumId w:val="24"/>
  </w:num>
  <w:num w:numId="12" w16cid:durableId="1585609926">
    <w:abstractNumId w:val="21"/>
  </w:num>
  <w:num w:numId="13" w16cid:durableId="365564471">
    <w:abstractNumId w:val="3"/>
  </w:num>
  <w:num w:numId="14" w16cid:durableId="2098791176">
    <w:abstractNumId w:val="4"/>
  </w:num>
  <w:num w:numId="15" w16cid:durableId="445120663">
    <w:abstractNumId w:val="13"/>
  </w:num>
  <w:num w:numId="16" w16cid:durableId="1150561174">
    <w:abstractNumId w:val="15"/>
  </w:num>
  <w:num w:numId="17" w16cid:durableId="691147700">
    <w:abstractNumId w:val="1"/>
  </w:num>
  <w:num w:numId="18" w16cid:durableId="1992638413">
    <w:abstractNumId w:val="10"/>
  </w:num>
  <w:num w:numId="19" w16cid:durableId="680160055">
    <w:abstractNumId w:val="26"/>
  </w:num>
  <w:num w:numId="20" w16cid:durableId="1183131391">
    <w:abstractNumId w:val="27"/>
  </w:num>
  <w:num w:numId="21" w16cid:durableId="857889003">
    <w:abstractNumId w:val="0"/>
  </w:num>
  <w:num w:numId="22" w16cid:durableId="151524889">
    <w:abstractNumId w:val="19"/>
  </w:num>
  <w:num w:numId="23" w16cid:durableId="392393400">
    <w:abstractNumId w:val="22"/>
  </w:num>
  <w:num w:numId="24" w16cid:durableId="2088533350">
    <w:abstractNumId w:val="23"/>
  </w:num>
  <w:num w:numId="25" w16cid:durableId="1104962627">
    <w:abstractNumId w:val="18"/>
  </w:num>
  <w:num w:numId="26" w16cid:durableId="936061311">
    <w:abstractNumId w:val="16"/>
  </w:num>
  <w:num w:numId="27" w16cid:durableId="604113616">
    <w:abstractNumId w:val="20"/>
  </w:num>
  <w:num w:numId="28" w16cid:durableId="1117143064">
    <w:abstractNumId w:val="6"/>
  </w:num>
  <w:num w:numId="29" w16cid:durableId="2108235169">
    <w:abstractNumId w:val="17"/>
  </w:num>
  <w:num w:numId="30" w16cid:durableId="1085684375">
    <w:abstractNumId w:val="11"/>
  </w:num>
  <w:num w:numId="31" w16cid:durableId="58982840">
    <w:abstractNumId w:val="11"/>
  </w:num>
  <w:num w:numId="32" w16cid:durableId="1303264917">
    <w:abstractNumId w:val="6"/>
  </w:num>
  <w:num w:numId="33" w16cid:durableId="1350179381">
    <w:abstractNumId w:val="5"/>
  </w:num>
  <w:num w:numId="34" w16cid:durableId="329725170">
    <w:abstractNumId w:val="9"/>
  </w:num>
  <w:num w:numId="35" w16cid:durableId="346492918">
    <w:abstractNumId w:val="2"/>
  </w:num>
  <w:num w:numId="36" w16cid:durableId="10083661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4B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13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C09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B91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8B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F5E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71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ECE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D9F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85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16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4FB4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191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989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55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87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97D64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86C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298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3ED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090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83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75D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9C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72184-9935-4C25-8313-72E8C34C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17251</TotalTime>
  <Pages>1</Pages>
  <Words>288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5147</cp:revision>
  <cp:lastPrinted>2025-05-16T05:17:00Z</cp:lastPrinted>
  <dcterms:created xsi:type="dcterms:W3CDTF">2022-09-20T07:00:00Z</dcterms:created>
  <dcterms:modified xsi:type="dcterms:W3CDTF">2025-08-26T08:38:00Z</dcterms:modified>
</cp:coreProperties>
</file>